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72" w:rsidRDefault="00A30DB7" w:rsidP="00A30DB7">
      <w:pPr>
        <w:jc w:val="center"/>
        <w:rPr>
          <w:b/>
          <w:sz w:val="32"/>
        </w:rPr>
      </w:pPr>
      <w:r w:rsidRPr="00A30DB7">
        <w:rPr>
          <w:b/>
          <w:sz w:val="32"/>
        </w:rPr>
        <w:t>ÜNİVERSİTEDE ENGELLİ ÖĞRENCİ HAKLARI</w:t>
      </w:r>
    </w:p>
    <w:p w:rsidR="00A30DB7" w:rsidRDefault="00A30DB7" w:rsidP="00A30DB7">
      <w:pPr>
        <w:rPr>
          <w:b/>
          <w:sz w:val="32"/>
        </w:rPr>
      </w:pPr>
    </w:p>
    <w:p w:rsidR="00A30DB7" w:rsidRDefault="00A30DB7" w:rsidP="00A30DB7">
      <w:pPr>
        <w:rPr>
          <w:b/>
          <w:sz w:val="32"/>
        </w:rPr>
      </w:pPr>
    </w:p>
    <w:p w:rsidR="00A30DB7" w:rsidRPr="00A30DB7" w:rsidRDefault="00A30DB7" w:rsidP="00A30DB7">
      <w:pPr>
        <w:pStyle w:val="ListeParagraf"/>
        <w:numPr>
          <w:ilvl w:val="0"/>
          <w:numId w:val="1"/>
        </w:numPr>
        <w:rPr>
          <w:b/>
          <w:sz w:val="28"/>
        </w:rPr>
      </w:pPr>
      <w:r w:rsidRPr="00A30DB7">
        <w:rPr>
          <w:sz w:val="24"/>
        </w:rPr>
        <w:t>Engellilere YGS taban puanı 20 Aralık 2013 tarihinde 100 puan olarak belirlenmiştir.</w:t>
      </w:r>
    </w:p>
    <w:p w:rsidR="00A30DB7" w:rsidRPr="00A30DB7" w:rsidRDefault="00A30DB7" w:rsidP="00A30DB7">
      <w:pPr>
        <w:pStyle w:val="ListeParagraf"/>
        <w:numPr>
          <w:ilvl w:val="0"/>
          <w:numId w:val="1"/>
        </w:numPr>
        <w:rPr>
          <w:b/>
          <w:sz w:val="28"/>
        </w:rPr>
      </w:pPr>
      <w:r w:rsidRPr="00A30DB7">
        <w:rPr>
          <w:sz w:val="24"/>
        </w:rPr>
        <w:t>Her üniversitede Engelli Öğrenci Birimi oluşturulmuştur.</w:t>
      </w:r>
    </w:p>
    <w:p w:rsidR="00A30DB7" w:rsidRPr="00A30DB7" w:rsidRDefault="00A30DB7" w:rsidP="00A30DB7">
      <w:pPr>
        <w:pStyle w:val="ListeParagraf"/>
        <w:numPr>
          <w:ilvl w:val="0"/>
          <w:numId w:val="1"/>
        </w:numPr>
        <w:rPr>
          <w:b/>
          <w:sz w:val="28"/>
        </w:rPr>
      </w:pPr>
      <w:r w:rsidRPr="00A30DB7">
        <w:rPr>
          <w:sz w:val="24"/>
        </w:rPr>
        <w:t>Engelli öğrencilere bazı üniversitelerde yerleşme aşamasında ek puan verilebilir. Bu konuda tercih edeceğiniz üniversiteden bilgi alabilirsiniz.</w:t>
      </w:r>
    </w:p>
    <w:p w:rsidR="00A30DB7" w:rsidRPr="00A30DB7" w:rsidRDefault="00A30DB7" w:rsidP="00A30DB7">
      <w:pPr>
        <w:pStyle w:val="ListeParagraf"/>
        <w:numPr>
          <w:ilvl w:val="0"/>
          <w:numId w:val="1"/>
        </w:numPr>
        <w:rPr>
          <w:b/>
          <w:sz w:val="28"/>
        </w:rPr>
      </w:pPr>
      <w:r w:rsidRPr="00A30DB7">
        <w:rPr>
          <w:sz w:val="24"/>
        </w:rPr>
        <w:t>Üniversitede okuyan engelli öğrenciler yurtlarda öncelik hakkından yararlanmak için ilk kayıt olduklarında Kredi ve Yurtlar Kurumuna başvurmalıdır.</w:t>
      </w:r>
    </w:p>
    <w:p w:rsidR="00A30DB7" w:rsidRPr="00A30DB7" w:rsidRDefault="00A30DB7" w:rsidP="00A30DB7">
      <w:pPr>
        <w:pStyle w:val="ListeParagraf"/>
        <w:numPr>
          <w:ilvl w:val="0"/>
          <w:numId w:val="1"/>
        </w:numPr>
        <w:rPr>
          <w:b/>
          <w:sz w:val="28"/>
        </w:rPr>
      </w:pPr>
      <w:r w:rsidRPr="00A30DB7">
        <w:rPr>
          <w:sz w:val="24"/>
        </w:rPr>
        <w:t>Bazı üniversitelerde engelli öğrencilere öğrenim ücretlerinde engel oranlarında indirim uygulanmaktadır. Tercih ettiğiniz üniversiteden bu konuda bilgi alabilirsiniz.</w:t>
      </w:r>
    </w:p>
    <w:p w:rsidR="00A30DB7" w:rsidRPr="00A30DB7" w:rsidRDefault="00A30DB7" w:rsidP="00A30DB7">
      <w:pPr>
        <w:pStyle w:val="ListeParagraf"/>
        <w:numPr>
          <w:ilvl w:val="0"/>
          <w:numId w:val="1"/>
        </w:numPr>
        <w:rPr>
          <w:b/>
          <w:sz w:val="28"/>
        </w:rPr>
      </w:pPr>
      <w:r w:rsidRPr="00A30DB7">
        <w:rPr>
          <w:sz w:val="24"/>
        </w:rPr>
        <w:t>Açık Öğretim Fakültesinde ücret ödenmemektedir. Ancak Açık Öğretim Fakültesini mezun olmaları gereken sürede bitiremeyenler öğrenci harcında engel oranlarında indirim yapılarak ödeme yapmaktadırlar.</w:t>
      </w:r>
    </w:p>
    <w:p w:rsidR="00A30DB7" w:rsidRPr="00A30DB7" w:rsidRDefault="00A30DB7" w:rsidP="00A30DB7">
      <w:pPr>
        <w:pStyle w:val="ListeParagraf"/>
        <w:numPr>
          <w:ilvl w:val="0"/>
          <w:numId w:val="1"/>
        </w:numPr>
        <w:rPr>
          <w:b/>
          <w:sz w:val="28"/>
        </w:rPr>
      </w:pPr>
      <w:r w:rsidRPr="00A30DB7">
        <w:rPr>
          <w:sz w:val="24"/>
        </w:rPr>
        <w:t>Üstün yetenekli öğrencilerin YÖK tarafından değerlendirilmesi sonucu uygun görülmesi halinde YGS ye girmeden Güzel Sanatlar Bölümlerine kayıt olabilmeleri hakkı getirilmiştir. Bu nedenle Otizmli üstün yetenekli çocuklar da bu haktan yararlanabileceklerdir.</w:t>
      </w:r>
    </w:p>
    <w:p w:rsidR="00A30DB7" w:rsidRPr="00A30DB7" w:rsidRDefault="00A30DB7" w:rsidP="00A30DB7">
      <w:pPr>
        <w:pStyle w:val="ListeParagraf"/>
        <w:numPr>
          <w:ilvl w:val="0"/>
          <w:numId w:val="1"/>
        </w:numPr>
        <w:rPr>
          <w:b/>
          <w:sz w:val="28"/>
        </w:rPr>
      </w:pPr>
      <w:r w:rsidRPr="00A30DB7">
        <w:rPr>
          <w:sz w:val="24"/>
        </w:rPr>
        <w:t>Üniversiteler görme, işitme ve ortopedik engelli öğrenciler için ortam, araç, gereç hazırlamak zorundadır. Üniversite sınavında öğrencilerin engel gruplarına uygun düzenlemelerin yapılabilmesi için başvuru aşamasında engellilik raporlarını ÖSYM' ye vermeleri gerekmektedir.</w:t>
      </w:r>
    </w:p>
    <w:p w:rsidR="00A30DB7" w:rsidRPr="00A30DB7" w:rsidRDefault="00A30DB7" w:rsidP="00A30DB7">
      <w:pPr>
        <w:pStyle w:val="ListeParagraf"/>
        <w:numPr>
          <w:ilvl w:val="0"/>
          <w:numId w:val="1"/>
        </w:numPr>
        <w:rPr>
          <w:b/>
          <w:sz w:val="28"/>
        </w:rPr>
      </w:pPr>
      <w:r w:rsidRPr="00A30DB7">
        <w:rPr>
          <w:sz w:val="24"/>
        </w:rPr>
        <w:t>Kredi ve Yurtlar Kurumu Yönetmeliğine eklenen madde ile tekerlekli sandalye kullananlar, görme engellilere gibi tek başına şehir içi otobüslere binemeyenlere yaşadıkları şehirde yurt imkânı sağlanır.</w:t>
      </w:r>
    </w:p>
    <w:p w:rsidR="00A30DB7" w:rsidRDefault="00A30DB7" w:rsidP="00A30DB7">
      <w:pPr>
        <w:pStyle w:val="ListeParagraf"/>
        <w:rPr>
          <w:sz w:val="24"/>
        </w:rPr>
      </w:pPr>
    </w:p>
    <w:p w:rsidR="00A30DB7" w:rsidRDefault="00A30DB7" w:rsidP="00A30DB7">
      <w:pPr>
        <w:pStyle w:val="ListeParagraf"/>
        <w:rPr>
          <w:sz w:val="24"/>
        </w:rPr>
      </w:pPr>
    </w:p>
    <w:p w:rsidR="00A30DB7" w:rsidRDefault="00A30DB7" w:rsidP="00A30DB7">
      <w:pPr>
        <w:pStyle w:val="ListeParagraf"/>
        <w:rPr>
          <w:sz w:val="24"/>
        </w:rPr>
      </w:pPr>
    </w:p>
    <w:p w:rsidR="00A30DB7" w:rsidRDefault="00A30DB7" w:rsidP="00A30DB7">
      <w:pPr>
        <w:pStyle w:val="ListeParagraf"/>
        <w:rPr>
          <w:sz w:val="24"/>
        </w:rPr>
      </w:pPr>
    </w:p>
    <w:p w:rsidR="00A30DB7" w:rsidRDefault="00A30DB7" w:rsidP="00A30DB7">
      <w:pPr>
        <w:pStyle w:val="ListeParagraf"/>
        <w:rPr>
          <w:sz w:val="24"/>
        </w:rPr>
      </w:pPr>
    </w:p>
    <w:p w:rsidR="00A30DB7" w:rsidRDefault="008C5FAC" w:rsidP="008C5FAC">
      <w:pPr>
        <w:pStyle w:val="ListeParagraf"/>
        <w:jc w:val="center"/>
        <w:rPr>
          <w:b/>
          <w:sz w:val="36"/>
        </w:rPr>
      </w:pPr>
      <w:r w:rsidRPr="008C5FAC">
        <w:rPr>
          <w:b/>
          <w:sz w:val="36"/>
        </w:rPr>
        <w:t>HAKLAR</w:t>
      </w:r>
    </w:p>
    <w:p w:rsidR="008C5FAC" w:rsidRDefault="006464D9" w:rsidP="00A05068">
      <w:pPr>
        <w:ind w:firstLine="708"/>
        <w:rPr>
          <w:sz w:val="24"/>
        </w:rPr>
      </w:pPr>
      <w:r>
        <w:rPr>
          <w:sz w:val="24"/>
        </w:rPr>
        <w:t xml:space="preserve">Üniversitemiz bünyesinde eğitim gören/görev yapan engelli bireylerin aşağıda listelenmiş haklardan yararlanabilmeleri için engelli raporlarını üniversitemize ibraz etmekle mükelleftir. Raporu süresiz olanlar 1(bir) defaya mahsus, süreli raporu olanlar ise rapor süresinin bitiminde yenilenen raporunu her yenileme döneminde ibraz etmekle mükelleftir. Aksi halde ilgili haklardan </w:t>
      </w:r>
      <w:r w:rsidR="00A05068">
        <w:rPr>
          <w:sz w:val="24"/>
        </w:rPr>
        <w:t>yararlanamazlar.</w:t>
      </w:r>
    </w:p>
    <w:p w:rsidR="00EB3057" w:rsidRDefault="00EB3057" w:rsidP="00A05068">
      <w:pPr>
        <w:ind w:firstLine="708"/>
        <w:rPr>
          <w:sz w:val="24"/>
        </w:rPr>
      </w:pPr>
    </w:p>
    <w:p w:rsidR="00EB3057" w:rsidRPr="006464D9" w:rsidRDefault="00EB3057" w:rsidP="00A05068">
      <w:pPr>
        <w:ind w:firstLine="708"/>
        <w:rPr>
          <w:b/>
          <w:sz w:val="28"/>
        </w:rPr>
      </w:pPr>
    </w:p>
    <w:p w:rsidR="009D2C77" w:rsidRDefault="009D2C77" w:rsidP="008C5FAC">
      <w:pPr>
        <w:rPr>
          <w:b/>
          <w:sz w:val="32"/>
        </w:rPr>
      </w:pPr>
      <w:r>
        <w:rPr>
          <w:b/>
          <w:sz w:val="32"/>
        </w:rPr>
        <w:lastRenderedPageBreak/>
        <w:t>BURSLAR</w:t>
      </w:r>
    </w:p>
    <w:p w:rsidR="009D2C77" w:rsidRPr="009D2C77" w:rsidRDefault="009D2C77" w:rsidP="009D2C77">
      <w:pPr>
        <w:pStyle w:val="ListeParagraf"/>
        <w:numPr>
          <w:ilvl w:val="0"/>
          <w:numId w:val="4"/>
        </w:numPr>
        <w:rPr>
          <w:b/>
          <w:sz w:val="24"/>
          <w:szCs w:val="24"/>
        </w:rPr>
      </w:pPr>
      <w:r>
        <w:rPr>
          <w:sz w:val="24"/>
          <w:szCs w:val="24"/>
        </w:rPr>
        <w:t xml:space="preserve">Türkiye Engelliler Spor, Yardım ve Eğitim Vakfı (TESYEV) tarafından gerekli kıstasları sağlayan belirli sayıdaki </w:t>
      </w:r>
      <w:r w:rsidR="009874DB">
        <w:rPr>
          <w:sz w:val="24"/>
          <w:szCs w:val="24"/>
        </w:rPr>
        <w:t>öğrenciye burs verilir. Her akademik birim kendi panosunda ve web sitesinde bu bursun ilanını yayınlar.</w:t>
      </w:r>
    </w:p>
    <w:p w:rsidR="0077107E" w:rsidRDefault="0077107E" w:rsidP="008C5FAC">
      <w:pPr>
        <w:rPr>
          <w:b/>
          <w:sz w:val="32"/>
        </w:rPr>
      </w:pPr>
      <w:r>
        <w:rPr>
          <w:b/>
          <w:sz w:val="32"/>
        </w:rPr>
        <w:t>HARÇLAR</w:t>
      </w:r>
    </w:p>
    <w:p w:rsidR="0077107E" w:rsidRPr="0077107E" w:rsidRDefault="0077107E" w:rsidP="0077107E">
      <w:pPr>
        <w:pStyle w:val="ListeParagraf"/>
        <w:numPr>
          <w:ilvl w:val="0"/>
          <w:numId w:val="4"/>
        </w:numPr>
        <w:rPr>
          <w:b/>
          <w:sz w:val="24"/>
          <w:szCs w:val="24"/>
        </w:rPr>
      </w:pPr>
      <w:r>
        <w:rPr>
          <w:sz w:val="24"/>
          <w:szCs w:val="24"/>
        </w:rPr>
        <w:t>Üniversitemiz bünyesinde eğitim gören engelli öğrenciler, engel oranları miktarınca ödemekle yükümlü oldukları harçlardan indirim alırlar.</w:t>
      </w:r>
    </w:p>
    <w:p w:rsidR="0077107E" w:rsidRDefault="0077107E" w:rsidP="008C5FAC">
      <w:pPr>
        <w:rPr>
          <w:b/>
          <w:sz w:val="32"/>
        </w:rPr>
      </w:pPr>
      <w:r>
        <w:rPr>
          <w:b/>
          <w:sz w:val="32"/>
        </w:rPr>
        <w:t>DERS AKIŞI VE SINAV SÜREÇLERİ</w:t>
      </w:r>
    </w:p>
    <w:p w:rsidR="0077107E" w:rsidRPr="00C60997" w:rsidRDefault="0077107E" w:rsidP="0077107E">
      <w:pPr>
        <w:pStyle w:val="ListeParagraf"/>
        <w:numPr>
          <w:ilvl w:val="0"/>
          <w:numId w:val="4"/>
        </w:numPr>
        <w:rPr>
          <w:b/>
          <w:sz w:val="24"/>
          <w:szCs w:val="24"/>
        </w:rPr>
      </w:pPr>
      <w:r>
        <w:rPr>
          <w:sz w:val="24"/>
          <w:szCs w:val="24"/>
        </w:rPr>
        <w:t>Üniversitemiz bünyesinde öğrenim görmekte olan engelli öğrencilerimiz almakla yükümlü oldukları ancak engel durumları nedeniyle alamayacakları derslerden</w:t>
      </w:r>
      <w:r w:rsidR="00C60997">
        <w:rPr>
          <w:sz w:val="24"/>
          <w:szCs w:val="24"/>
        </w:rPr>
        <w:t>, ilgili YÖK karı gereği muaftırlar. Ancak söz konusu ders, eşit kredili ve benzer türdeki öğrenciye uygun olan başka bir dersle değiştirilir. ( Örneğin; duyma engelli bir öğrenci seçmeli yabancı dil dersi yerine başka bir ders almalıdır.)</w:t>
      </w:r>
    </w:p>
    <w:p w:rsidR="00C60997" w:rsidRPr="00C60997" w:rsidRDefault="00C60997" w:rsidP="0077107E">
      <w:pPr>
        <w:pStyle w:val="ListeParagraf"/>
        <w:numPr>
          <w:ilvl w:val="0"/>
          <w:numId w:val="4"/>
        </w:numPr>
        <w:rPr>
          <w:b/>
          <w:sz w:val="24"/>
          <w:szCs w:val="24"/>
        </w:rPr>
      </w:pPr>
      <w:r>
        <w:rPr>
          <w:sz w:val="24"/>
          <w:szCs w:val="24"/>
        </w:rPr>
        <w:t>Üniversitemiz bünyesinde eğitim gören engelli öğrencinin ders akışını daha rahat takip edebilmesi için eğer gerek duyuluyorsa ilgili kolaylıklar sağlanır. ( Örneğin; az işitme engelli olan bir öğrenci kürsüye en yakın sıra oturduğunda dahi yeteri kadar duyamıyorsa harici bir sıra/sandalye/masa vb. ile kürsüye daha yakın olması sağlanır.)</w:t>
      </w:r>
    </w:p>
    <w:p w:rsidR="00997B19" w:rsidRPr="00997B19" w:rsidRDefault="00997B19" w:rsidP="0077107E">
      <w:pPr>
        <w:pStyle w:val="ListeParagraf"/>
        <w:numPr>
          <w:ilvl w:val="0"/>
          <w:numId w:val="4"/>
        </w:numPr>
        <w:rPr>
          <w:b/>
          <w:sz w:val="24"/>
          <w:szCs w:val="24"/>
        </w:rPr>
      </w:pPr>
      <w:r>
        <w:rPr>
          <w:sz w:val="24"/>
          <w:szCs w:val="24"/>
        </w:rPr>
        <w:t>Üniversitemiz bünyesinde eğitim gören engelli öğrenciler ve geçici süreliğine bir engel durumu zuhur eden öğrencilere</w:t>
      </w:r>
      <w:r w:rsidR="00E25938">
        <w:rPr>
          <w:sz w:val="24"/>
          <w:szCs w:val="24"/>
        </w:rPr>
        <w:t>,</w:t>
      </w:r>
      <w:r>
        <w:rPr>
          <w:sz w:val="24"/>
          <w:szCs w:val="24"/>
        </w:rPr>
        <w:t xml:space="preserve"> sınav tarihinden </w:t>
      </w:r>
      <w:r w:rsidR="00E25938">
        <w:rPr>
          <w:sz w:val="24"/>
          <w:szCs w:val="24"/>
        </w:rPr>
        <w:t xml:space="preserve">en az </w:t>
      </w:r>
      <w:r>
        <w:rPr>
          <w:sz w:val="24"/>
          <w:szCs w:val="24"/>
        </w:rPr>
        <w:t>1 (bir) hafta öncesinde</w:t>
      </w:r>
      <w:r w:rsidR="00E25938">
        <w:rPr>
          <w:sz w:val="24"/>
          <w:szCs w:val="24"/>
        </w:rPr>
        <w:t xml:space="preserve"> dilekçe ile o dersin hocasına başvuruda bulunduğunda </w:t>
      </w:r>
      <w:r>
        <w:rPr>
          <w:sz w:val="24"/>
          <w:szCs w:val="24"/>
        </w:rPr>
        <w:t xml:space="preserve">girmekle yükümlü oldukları sınavlarda engel durumlarına bağlı olarak gerekli kolaylaştırmalar yapılır. </w:t>
      </w:r>
    </w:p>
    <w:p w:rsidR="00C60997" w:rsidRPr="0077107E" w:rsidRDefault="00997B19" w:rsidP="00E25938">
      <w:pPr>
        <w:pStyle w:val="ListeParagraf"/>
        <w:numPr>
          <w:ilvl w:val="0"/>
          <w:numId w:val="4"/>
        </w:numPr>
        <w:rPr>
          <w:b/>
          <w:sz w:val="24"/>
          <w:szCs w:val="24"/>
        </w:rPr>
      </w:pPr>
      <w:r>
        <w:rPr>
          <w:sz w:val="24"/>
          <w:szCs w:val="24"/>
        </w:rPr>
        <w:t xml:space="preserve">Eğer sınav engel durumu gereği dışarıdan bir yardım gerekli ise ( örneğin görme engelli bir öğrenci için soruların okunması ve/ve ya cevapların </w:t>
      </w:r>
      <w:proofErr w:type="gramStart"/>
      <w:r>
        <w:rPr>
          <w:sz w:val="24"/>
          <w:szCs w:val="24"/>
        </w:rPr>
        <w:t>kağıda</w:t>
      </w:r>
      <w:proofErr w:type="gramEnd"/>
      <w:r>
        <w:rPr>
          <w:sz w:val="24"/>
          <w:szCs w:val="24"/>
        </w:rPr>
        <w:t xml:space="preserve"> yazılması gibi) o dersin hocasının uygun gördüğü bir kişi görevlendirilir.</w:t>
      </w:r>
      <w:r w:rsidR="00E25938">
        <w:rPr>
          <w:sz w:val="24"/>
          <w:szCs w:val="24"/>
        </w:rPr>
        <w:t xml:space="preserve"> Ancak öğrenci sınav tarihinden en az 1 (bir) hafta öncesinde dilekçe ile o dersin hocasına bu talebi bildirmekle yükümlüdür.</w:t>
      </w:r>
    </w:p>
    <w:p w:rsidR="008C5FAC" w:rsidRDefault="008C5FAC" w:rsidP="008C5FAC">
      <w:pPr>
        <w:rPr>
          <w:b/>
          <w:sz w:val="32"/>
        </w:rPr>
      </w:pPr>
      <w:r>
        <w:rPr>
          <w:b/>
          <w:sz w:val="32"/>
        </w:rPr>
        <w:t xml:space="preserve">SOSYAL TESİSLER </w:t>
      </w:r>
    </w:p>
    <w:p w:rsidR="008C5FAC" w:rsidRDefault="008C5FAC" w:rsidP="00A05068">
      <w:pPr>
        <w:pStyle w:val="ListeParagraf"/>
        <w:numPr>
          <w:ilvl w:val="0"/>
          <w:numId w:val="3"/>
        </w:numPr>
        <w:rPr>
          <w:sz w:val="24"/>
        </w:rPr>
      </w:pPr>
      <w:r w:rsidRPr="00A05068">
        <w:rPr>
          <w:sz w:val="24"/>
        </w:rPr>
        <w:t>Üniversitemiz bünyesinde eğitim gören ve/ve ya görev yapan engelli bireyler, engel durum</w:t>
      </w:r>
      <w:r w:rsidR="006464D9" w:rsidRPr="00A05068">
        <w:rPr>
          <w:sz w:val="24"/>
        </w:rPr>
        <w:t>larını ibraz ettikleri durumda</w:t>
      </w:r>
      <w:r w:rsidR="00A05068">
        <w:rPr>
          <w:sz w:val="24"/>
        </w:rPr>
        <w:t xml:space="preserve">, sosyal tesislerimizden ücretsiz olarak yararlanabileceklerdir. </w:t>
      </w:r>
    </w:p>
    <w:p w:rsidR="00EB3057" w:rsidRDefault="00EB3057" w:rsidP="00A05068">
      <w:pPr>
        <w:pStyle w:val="ListeParagraf"/>
        <w:numPr>
          <w:ilvl w:val="0"/>
          <w:numId w:val="3"/>
        </w:numPr>
        <w:rPr>
          <w:sz w:val="24"/>
        </w:rPr>
      </w:pPr>
      <w:r>
        <w:rPr>
          <w:sz w:val="24"/>
        </w:rPr>
        <w:t>T.C. Kültür ve Turizm Bakanlığınca verilen Müze Kart, tüm engelliler için ücretsizdir.</w:t>
      </w:r>
    </w:p>
    <w:p w:rsidR="00A05068" w:rsidRDefault="00A05068" w:rsidP="00A05068">
      <w:pPr>
        <w:rPr>
          <w:sz w:val="24"/>
        </w:rPr>
      </w:pPr>
    </w:p>
    <w:p w:rsidR="007619D5" w:rsidRDefault="007619D5" w:rsidP="00A05068">
      <w:pPr>
        <w:rPr>
          <w:b/>
          <w:sz w:val="32"/>
        </w:rPr>
      </w:pPr>
      <w:r>
        <w:rPr>
          <w:b/>
          <w:sz w:val="32"/>
        </w:rPr>
        <w:t xml:space="preserve">YURT </w:t>
      </w:r>
      <w:proofErr w:type="gramStart"/>
      <w:r>
        <w:rPr>
          <w:b/>
          <w:sz w:val="32"/>
        </w:rPr>
        <w:t>İMKANLARI</w:t>
      </w:r>
      <w:proofErr w:type="gramEnd"/>
    </w:p>
    <w:p w:rsidR="007619D5" w:rsidRPr="007619D5" w:rsidRDefault="007619D5" w:rsidP="007619D5">
      <w:pPr>
        <w:pStyle w:val="ListeParagraf"/>
        <w:numPr>
          <w:ilvl w:val="0"/>
          <w:numId w:val="5"/>
        </w:numPr>
        <w:rPr>
          <w:b/>
          <w:sz w:val="24"/>
          <w:szCs w:val="24"/>
        </w:rPr>
      </w:pPr>
      <w:r>
        <w:rPr>
          <w:sz w:val="24"/>
          <w:szCs w:val="24"/>
        </w:rPr>
        <w:t>Yurt kayıtlarında engelli öğrencilerin önceliği vardır.</w:t>
      </w:r>
    </w:p>
    <w:p w:rsidR="007619D5" w:rsidRPr="007619D5" w:rsidRDefault="007619D5" w:rsidP="007619D5">
      <w:pPr>
        <w:pStyle w:val="ListeParagraf"/>
        <w:numPr>
          <w:ilvl w:val="0"/>
          <w:numId w:val="5"/>
        </w:numPr>
        <w:rPr>
          <w:b/>
          <w:sz w:val="24"/>
          <w:szCs w:val="24"/>
        </w:rPr>
      </w:pPr>
      <w:r>
        <w:rPr>
          <w:sz w:val="24"/>
          <w:szCs w:val="24"/>
        </w:rPr>
        <w:t>Kampüs alanına en yakın ve şehir içinde bir yurt verilmelidir.</w:t>
      </w:r>
    </w:p>
    <w:p w:rsidR="007619D5" w:rsidRPr="007619D5" w:rsidRDefault="007619D5" w:rsidP="007619D5">
      <w:pPr>
        <w:pStyle w:val="ListeParagraf"/>
        <w:numPr>
          <w:ilvl w:val="0"/>
          <w:numId w:val="5"/>
        </w:numPr>
        <w:rPr>
          <w:b/>
          <w:sz w:val="24"/>
          <w:szCs w:val="24"/>
        </w:rPr>
      </w:pPr>
      <w:r>
        <w:rPr>
          <w:sz w:val="24"/>
          <w:szCs w:val="24"/>
        </w:rPr>
        <w:t>Engel durumuna g</w:t>
      </w:r>
      <w:bookmarkStart w:id="0" w:name="_GoBack"/>
      <w:bookmarkEnd w:id="0"/>
      <w:r>
        <w:rPr>
          <w:sz w:val="24"/>
          <w:szCs w:val="24"/>
        </w:rPr>
        <w:t>öre gerekli fiziki koşulların sağlanması gerekir.</w:t>
      </w:r>
    </w:p>
    <w:p w:rsidR="00A05068" w:rsidRDefault="00A05068" w:rsidP="00A05068">
      <w:pPr>
        <w:rPr>
          <w:b/>
          <w:sz w:val="32"/>
        </w:rPr>
      </w:pPr>
      <w:r w:rsidRPr="00A05068">
        <w:rPr>
          <w:b/>
          <w:sz w:val="32"/>
        </w:rPr>
        <w:lastRenderedPageBreak/>
        <w:t>YEMEKHANE</w:t>
      </w:r>
    </w:p>
    <w:p w:rsidR="00A05068" w:rsidRPr="00A05068" w:rsidRDefault="00A05068" w:rsidP="00A05068">
      <w:pPr>
        <w:pStyle w:val="ListeParagraf"/>
        <w:numPr>
          <w:ilvl w:val="0"/>
          <w:numId w:val="3"/>
        </w:numPr>
        <w:rPr>
          <w:b/>
          <w:sz w:val="32"/>
        </w:rPr>
      </w:pPr>
      <w:r w:rsidRPr="00A05068">
        <w:rPr>
          <w:sz w:val="24"/>
        </w:rPr>
        <w:t>Üniversitemiz bünyesinde eğitim gören ve/ve ya görev yapan engelli bireyler, engel durumlarını ibraz ettikleri durumda</w:t>
      </w:r>
      <w:r>
        <w:rPr>
          <w:sz w:val="24"/>
        </w:rPr>
        <w:t>, yemekhane hizmetinden ücretsiz olarak yararlanacaktır. ( Bu hak günde bir defaya mahsustur. Aynı gün içerisinde mükerrer kullanımda yemek ücreti indirimsiz olarak uygulanır.)</w:t>
      </w:r>
    </w:p>
    <w:p w:rsidR="00A05068" w:rsidRDefault="00A05068" w:rsidP="000F5972">
      <w:pPr>
        <w:rPr>
          <w:b/>
          <w:sz w:val="32"/>
        </w:rPr>
      </w:pPr>
      <w:r>
        <w:rPr>
          <w:b/>
          <w:sz w:val="32"/>
        </w:rPr>
        <w:t>ULAŞIM</w:t>
      </w:r>
      <w:r w:rsidR="002D44BB">
        <w:rPr>
          <w:b/>
          <w:sz w:val="32"/>
        </w:rPr>
        <w:t xml:space="preserve"> VE İLETİŞİM</w:t>
      </w:r>
    </w:p>
    <w:p w:rsidR="008C5FAC" w:rsidRDefault="00E82C53" w:rsidP="001935CB">
      <w:pPr>
        <w:pStyle w:val="ListeParagraf"/>
        <w:numPr>
          <w:ilvl w:val="0"/>
          <w:numId w:val="3"/>
        </w:numPr>
        <w:rPr>
          <w:sz w:val="24"/>
        </w:rPr>
      </w:pPr>
      <w:r>
        <w:rPr>
          <w:sz w:val="24"/>
        </w:rPr>
        <w:t>Şehir içi toplu taşıma araçları tüm engelliler için ücretsizdir. Belediye otobüsleri ve Özel Halk Otobüsleri bu kapsama girerken, taksiler bu kapsama girmemektedir.</w:t>
      </w:r>
      <w:r w:rsidR="00BF408D">
        <w:rPr>
          <w:sz w:val="24"/>
        </w:rPr>
        <w:t xml:space="preserve"> Otobüslerde engelliler için ayrılmış belirli koltuklar dolmuş olsa dahi hiçbir kontenjan vb. uygulama olmaksızın otobüse binebilirler.</w:t>
      </w:r>
    </w:p>
    <w:p w:rsidR="00E82C53" w:rsidRDefault="00BF408D" w:rsidP="001935CB">
      <w:pPr>
        <w:pStyle w:val="ListeParagraf"/>
        <w:numPr>
          <w:ilvl w:val="0"/>
          <w:numId w:val="3"/>
        </w:numPr>
        <w:rPr>
          <w:sz w:val="24"/>
        </w:rPr>
      </w:pPr>
      <w:r>
        <w:rPr>
          <w:sz w:val="24"/>
        </w:rPr>
        <w:t>Şehirlerarası otobüslerde de hiçbir kontenjan, limit v</w:t>
      </w:r>
      <w:r w:rsidR="002B0194">
        <w:rPr>
          <w:sz w:val="24"/>
        </w:rPr>
        <w:t>b. olmaksızın engelliler için %3</w:t>
      </w:r>
      <w:r>
        <w:rPr>
          <w:sz w:val="24"/>
        </w:rPr>
        <w:t>0 indirim uygulanır.</w:t>
      </w:r>
    </w:p>
    <w:p w:rsidR="00BF408D" w:rsidRDefault="00BF408D" w:rsidP="001935CB">
      <w:pPr>
        <w:pStyle w:val="ListeParagraf"/>
        <w:numPr>
          <w:ilvl w:val="0"/>
          <w:numId w:val="3"/>
        </w:numPr>
        <w:rPr>
          <w:sz w:val="24"/>
        </w:rPr>
      </w:pPr>
      <w:r>
        <w:rPr>
          <w:sz w:val="24"/>
        </w:rPr>
        <w:t xml:space="preserve">TCDD’ye </w:t>
      </w:r>
      <w:r w:rsidR="002D44BB">
        <w:rPr>
          <w:sz w:val="24"/>
        </w:rPr>
        <w:t xml:space="preserve">Deniz Yollarına </w:t>
      </w:r>
      <w:r>
        <w:rPr>
          <w:sz w:val="24"/>
        </w:rPr>
        <w:t>ait biletler ücretsizdir.</w:t>
      </w:r>
    </w:p>
    <w:p w:rsidR="00BF408D" w:rsidRDefault="00804AF2" w:rsidP="001935CB">
      <w:pPr>
        <w:pStyle w:val="ListeParagraf"/>
        <w:numPr>
          <w:ilvl w:val="0"/>
          <w:numId w:val="3"/>
        </w:numPr>
        <w:rPr>
          <w:sz w:val="24"/>
        </w:rPr>
      </w:pPr>
      <w:r>
        <w:rPr>
          <w:sz w:val="24"/>
        </w:rPr>
        <w:t>Türk Hava Yolları’nda yurt içi uçuşlarda %25, yurt dışı uçuşlarda %20 indirim uygulanır.</w:t>
      </w:r>
    </w:p>
    <w:p w:rsidR="002D44BB" w:rsidRDefault="002D44BB" w:rsidP="001935CB">
      <w:pPr>
        <w:pStyle w:val="ListeParagraf"/>
        <w:numPr>
          <w:ilvl w:val="0"/>
          <w:numId w:val="3"/>
        </w:numPr>
        <w:rPr>
          <w:sz w:val="24"/>
        </w:rPr>
      </w:pPr>
      <w:r>
        <w:rPr>
          <w:sz w:val="24"/>
        </w:rPr>
        <w:t xml:space="preserve">Türk Telekom, </w:t>
      </w:r>
      <w:proofErr w:type="spellStart"/>
      <w:r>
        <w:rPr>
          <w:sz w:val="24"/>
        </w:rPr>
        <w:t>Turkcell</w:t>
      </w:r>
      <w:proofErr w:type="spellEnd"/>
      <w:r>
        <w:rPr>
          <w:sz w:val="24"/>
        </w:rPr>
        <w:t xml:space="preserve">, </w:t>
      </w:r>
      <w:proofErr w:type="spellStart"/>
      <w:r>
        <w:rPr>
          <w:sz w:val="24"/>
        </w:rPr>
        <w:t>Vodafone’da</w:t>
      </w:r>
      <w:proofErr w:type="spellEnd"/>
      <w:r>
        <w:rPr>
          <w:sz w:val="24"/>
        </w:rPr>
        <w:t xml:space="preserve"> engellilere özel tarifeler mevcuttur.</w:t>
      </w:r>
    </w:p>
    <w:p w:rsidR="000A4C77" w:rsidRDefault="000A4C77" w:rsidP="000A4C77">
      <w:pPr>
        <w:pStyle w:val="ListeParagraf"/>
        <w:rPr>
          <w:sz w:val="24"/>
        </w:rPr>
      </w:pPr>
    </w:p>
    <w:p w:rsidR="00804AF2" w:rsidRDefault="00804AF2" w:rsidP="0077107E">
      <w:pPr>
        <w:rPr>
          <w:sz w:val="24"/>
        </w:rPr>
      </w:pPr>
    </w:p>
    <w:p w:rsidR="0077107E" w:rsidRPr="0077107E" w:rsidRDefault="0077107E" w:rsidP="0077107E">
      <w:pPr>
        <w:rPr>
          <w:b/>
          <w:sz w:val="32"/>
          <w:szCs w:val="32"/>
        </w:rPr>
      </w:pPr>
    </w:p>
    <w:sectPr w:rsidR="0077107E" w:rsidRPr="00771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E1E"/>
    <w:multiLevelType w:val="hybridMultilevel"/>
    <w:tmpl w:val="C62AC5E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23373D3"/>
    <w:multiLevelType w:val="hybridMultilevel"/>
    <w:tmpl w:val="4AA057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757753"/>
    <w:multiLevelType w:val="hybridMultilevel"/>
    <w:tmpl w:val="C396F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385F8A"/>
    <w:multiLevelType w:val="hybridMultilevel"/>
    <w:tmpl w:val="0DEC5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B61088D"/>
    <w:multiLevelType w:val="hybridMultilevel"/>
    <w:tmpl w:val="0640185A"/>
    <w:lvl w:ilvl="0" w:tplc="B530A8A0">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4D"/>
    <w:rsid w:val="000A4C77"/>
    <w:rsid w:val="000F5972"/>
    <w:rsid w:val="00147F1A"/>
    <w:rsid w:val="001935CB"/>
    <w:rsid w:val="002B0194"/>
    <w:rsid w:val="002D44BB"/>
    <w:rsid w:val="006464D9"/>
    <w:rsid w:val="007619D5"/>
    <w:rsid w:val="0077107E"/>
    <w:rsid w:val="00804AF2"/>
    <w:rsid w:val="008C5FAC"/>
    <w:rsid w:val="009874DB"/>
    <w:rsid w:val="00997B19"/>
    <w:rsid w:val="009D2C77"/>
    <w:rsid w:val="00A05068"/>
    <w:rsid w:val="00A30DB7"/>
    <w:rsid w:val="00BF408D"/>
    <w:rsid w:val="00C60997"/>
    <w:rsid w:val="00E25938"/>
    <w:rsid w:val="00E82C53"/>
    <w:rsid w:val="00EB3057"/>
    <w:rsid w:val="00ED30F7"/>
    <w:rsid w:val="00FA5A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2323"/>
  <w15:chartTrackingRefBased/>
  <w15:docId w15:val="{19D28D67-20BF-43C5-AAC6-F8120DAF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C5F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0DB7"/>
    <w:pPr>
      <w:ind w:left="720"/>
      <w:contextualSpacing/>
    </w:pPr>
  </w:style>
  <w:style w:type="character" w:customStyle="1" w:styleId="Balk1Char">
    <w:name w:val="Başlık 1 Char"/>
    <w:basedOn w:val="VarsaylanParagrafYazTipi"/>
    <w:link w:val="Balk1"/>
    <w:uiPriority w:val="9"/>
    <w:rsid w:val="008C5F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780</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2025-08-14T11:49:00Z</dcterms:created>
  <dcterms:modified xsi:type="dcterms:W3CDTF">2025-09-03T11:32:00Z</dcterms:modified>
</cp:coreProperties>
</file>